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line="1000" w:lineRule="exact"/>
        <w:jc w:val="distribute"/>
        <w:rPr>
          <w:rFonts w:ascii="Times New Roman" w:hAnsi="Times New Roman" w:eastAsia="方正小标宋_GBK"/>
          <w:color w:val="FF0000"/>
          <w:spacing w:val="-18"/>
          <w:w w:val="75"/>
          <w:sz w:val="90"/>
          <w:szCs w:val="90"/>
        </w:rPr>
      </w:pPr>
      <w:bookmarkStart w:id="0" w:name="_GoBack"/>
      <w:bookmarkEnd w:id="0"/>
      <w:r>
        <w:rPr>
          <w:rFonts w:ascii="Times New Roman" w:eastAsia="方正小标宋_GBK"/>
          <w:color w:val="FF0000"/>
          <w:spacing w:val="-18"/>
          <w:w w:val="75"/>
          <w:sz w:val="90"/>
          <w:szCs w:val="90"/>
        </w:rPr>
        <w:t>宿迁市人力资源和社会保障局</w:t>
      </w:r>
    </w:p>
    <w:p>
      <w:pPr>
        <w:spacing w:line="1000" w:lineRule="exact"/>
        <w:jc w:val="distribute"/>
        <w:rPr>
          <w:rFonts w:ascii="Times New Roman" w:hAnsi="Times New Roman" w:eastAsia="方正小标宋_GBK"/>
          <w:color w:val="FF0000"/>
          <w:spacing w:val="-18"/>
          <w:w w:val="75"/>
          <w:sz w:val="90"/>
          <w:szCs w:val="90"/>
        </w:rPr>
      </w:pPr>
      <w:r>
        <w:rPr>
          <w:rFonts w:ascii="Times New Roman" w:eastAsia="方正小标宋_GBK"/>
          <w:color w:val="FF0000"/>
          <w:spacing w:val="-18"/>
          <w:w w:val="75"/>
          <w:sz w:val="90"/>
          <w:szCs w:val="90"/>
        </w:rPr>
        <w:t>宿迁市商务局</w:t>
      </w:r>
    </w:p>
    <w:p>
      <w:pPr>
        <w:spacing w:line="1000" w:lineRule="exact"/>
        <w:jc w:val="distribute"/>
        <w:rPr>
          <w:rFonts w:ascii="Times New Roman" w:hAnsi="Times New Roman" w:eastAsia="方正小标宋_GBK"/>
          <w:color w:val="FF0000"/>
          <w:spacing w:val="-18"/>
          <w:w w:val="75"/>
          <w:sz w:val="90"/>
          <w:szCs w:val="90"/>
        </w:rPr>
      </w:pPr>
      <w:r>
        <w:rPr>
          <w:rFonts w:ascii="Times New Roman" w:eastAsia="方正小标宋_GBK"/>
          <w:color w:val="FF0000"/>
          <w:spacing w:val="-18"/>
          <w:w w:val="75"/>
          <w:sz w:val="90"/>
          <w:szCs w:val="90"/>
        </w:rPr>
        <w:t>宿迁市总工会</w:t>
      </w:r>
    </w:p>
    <w:p>
      <w:pPr>
        <w:spacing w:line="50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beforeLines="50"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宿人社通〔2022〕</w:t>
      </w:r>
      <w:r>
        <w:rPr>
          <w:rFonts w:hint="eastAsia" w:ascii="Times New Roman" w:hAnsi="Times New Roman" w:eastAsia="方正仿宋_GBK"/>
          <w:sz w:val="32"/>
          <w:szCs w:val="32"/>
        </w:rPr>
        <w:t>122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line id="直线 4" o:spid="_x0000_s1026" style="position:absolute;left:0;flip:y;margin-left:4.85pt;margin-top:15.4pt;height:0.15pt;width:446.65pt;rotation:0f;z-index:251658240;" o:ole="f" fillcolor="#FFFFFF" filled="f" o:preferrelative="t" stroked="t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关于宿迁市第二届二手车行业鉴定</w: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评估技能大赛结果的通报</w:t>
      </w:r>
    </w:p>
    <w:p>
      <w:pPr>
        <w:spacing w:line="520" w:lineRule="exact"/>
        <w:rPr>
          <w:rFonts w:ascii="Times New Roman" w:hAnsi="Times New Roman" w:eastAsia="仿宋"/>
          <w:sz w:val="32"/>
          <w:szCs w:val="32"/>
        </w:rPr>
      </w:pPr>
    </w:p>
    <w:p>
      <w:pPr>
        <w:pStyle w:val="7"/>
        <w:spacing w:line="520" w:lineRule="exac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/>
          <w:spacing w:val="-10"/>
          <w:kern w:val="0"/>
          <w:sz w:val="32"/>
          <w:szCs w:val="32"/>
        </w:rPr>
        <w:t>各县（区）人力资源和社会保障局、商务局、总工会，二手车商会：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根据《关于举办宿迁市第二届二手车行业鉴定评估技能大赛的通知》（宿人社通〔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28</w:t>
      </w:r>
      <w:r>
        <w:rPr>
          <w:rFonts w:ascii="Times New Roman" w:hAnsi="方正仿宋_GBK" w:eastAsia="方正仿宋_GBK"/>
          <w:sz w:val="32"/>
          <w:szCs w:val="32"/>
        </w:rPr>
        <w:t>号）精神，由市人力资源和社会保障局、市商务局、市总工会联合举办，宿迁市城市建设投资（集团）有限公司、宿迁国际汽车城产业发展有限公司联合承办的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方正仿宋_GBK" w:eastAsia="方正仿宋_GBK"/>
          <w:sz w:val="32"/>
          <w:szCs w:val="32"/>
        </w:rPr>
        <w:t>宿迁市第二届二手车行业鉴定评估技能大赛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方正仿宋_GBK" w:eastAsia="方正仿宋_GBK"/>
          <w:sz w:val="32"/>
          <w:szCs w:val="32"/>
        </w:rPr>
        <w:t>在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ascii="Times New Roman" w:hAnsi="方正仿宋_GBK" w:eastAsia="方正仿宋_GBK"/>
          <w:sz w:val="32"/>
          <w:szCs w:val="32"/>
        </w:rPr>
        <w:t>月圆满完成赛事。竞赛中各参赛选手发挥了较好的专业水平，涌现出一批理论知识丰富、实操水平高超的能手。现对黄林江等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hAnsi="方正仿宋_GBK" w:eastAsia="方正仿宋_GBK"/>
          <w:sz w:val="32"/>
          <w:szCs w:val="32"/>
        </w:rPr>
        <w:t>名表现优异、成绩突出的选手以及团体予以通报表扬。</w:t>
      </w:r>
    </w:p>
    <w:p>
      <w:pPr>
        <w:pStyle w:val="6"/>
        <w:spacing w:line="52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一、授予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Times New Roman" w:hAnsi="黑体" w:eastAsia="黑体"/>
          <w:sz w:val="32"/>
          <w:szCs w:val="32"/>
        </w:rPr>
        <w:t>宿迁市技术能手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ascii="Times New Roman" w:hAnsi="黑体" w:eastAsia="黑体"/>
          <w:sz w:val="32"/>
          <w:szCs w:val="32"/>
        </w:rPr>
        <w:t>称号名单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第一名：黄林江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第二名：王振川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第三名：刘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kern w:val="0"/>
          <w:sz w:val="32"/>
          <w:szCs w:val="32"/>
        </w:rPr>
        <w:t>洋</w:t>
      </w:r>
    </w:p>
    <w:p>
      <w:pPr>
        <w:pStyle w:val="6"/>
        <w:spacing w:line="52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二、申报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Times New Roman" w:hAnsi="黑体" w:eastAsia="黑体"/>
          <w:sz w:val="32"/>
          <w:szCs w:val="32"/>
        </w:rPr>
        <w:t>宿迁市五一创新能手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ascii="Times New Roman" w:hAnsi="黑体" w:eastAsia="黑体"/>
          <w:sz w:val="32"/>
          <w:szCs w:val="32"/>
        </w:rPr>
        <w:t>称号名单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第一名：黄林江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第二名：王振川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第三名：刘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kern w:val="0"/>
          <w:sz w:val="32"/>
          <w:szCs w:val="32"/>
        </w:rPr>
        <w:t>洋</w:t>
      </w:r>
    </w:p>
    <w:p>
      <w:pPr>
        <w:pStyle w:val="6"/>
        <w:spacing w:line="52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三、申报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Times New Roman" w:hAnsi="黑体" w:eastAsia="黑体"/>
          <w:sz w:val="32"/>
          <w:szCs w:val="32"/>
        </w:rPr>
        <w:t>宿迁市五一劳动奖章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ascii="Times New Roman" w:hAnsi="黑体" w:eastAsia="黑体"/>
          <w:sz w:val="32"/>
          <w:szCs w:val="32"/>
        </w:rPr>
        <w:t>名单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第一名：黄林江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</w:p>
    <w:p>
      <w:pPr>
        <w:pStyle w:val="6"/>
        <w:spacing w:line="52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四、团体奖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第一名</w:t>
      </w:r>
      <w:r>
        <w:rPr>
          <w:rFonts w:ascii="Times New Roman" w:hAnsi="Times New Roman" w:eastAsia="方正仿宋_GBK"/>
          <w:kern w:val="0"/>
          <w:sz w:val="32"/>
          <w:szCs w:val="32"/>
        </w:rPr>
        <w:t>:</w:t>
      </w:r>
      <w:r>
        <w:rPr>
          <w:rFonts w:ascii="Times New Roman" w:hAnsi="方正仿宋_GBK" w:eastAsia="方正仿宋_GBK"/>
          <w:kern w:val="0"/>
          <w:sz w:val="32"/>
          <w:szCs w:val="32"/>
        </w:rPr>
        <w:t>宿迁市东昊汽车销售有限公司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第二名</w:t>
      </w:r>
      <w:r>
        <w:rPr>
          <w:rFonts w:ascii="Times New Roman" w:hAnsi="Times New Roman" w:eastAsia="方正仿宋_GBK"/>
          <w:kern w:val="0"/>
          <w:sz w:val="32"/>
          <w:szCs w:val="32"/>
        </w:rPr>
        <w:t>:</w:t>
      </w:r>
      <w:r>
        <w:rPr>
          <w:rFonts w:ascii="Times New Roman" w:hAnsi="方正仿宋_GBK" w:eastAsia="方正仿宋_GBK"/>
          <w:kern w:val="0"/>
          <w:sz w:val="32"/>
          <w:szCs w:val="32"/>
        </w:rPr>
        <w:t>宿迁市城投芒果汽车销售服务有限公司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第三名</w:t>
      </w:r>
      <w:r>
        <w:rPr>
          <w:rFonts w:ascii="Times New Roman" w:hAnsi="Times New Roman" w:eastAsia="方正仿宋_GBK"/>
          <w:kern w:val="0"/>
          <w:sz w:val="32"/>
          <w:szCs w:val="32"/>
        </w:rPr>
        <w:t>:</w:t>
      </w:r>
      <w:r>
        <w:rPr>
          <w:rFonts w:ascii="Times New Roman" w:hAnsi="方正仿宋_GBK" w:eastAsia="方正仿宋_GBK"/>
          <w:kern w:val="0"/>
          <w:sz w:val="32"/>
          <w:szCs w:val="32"/>
        </w:rPr>
        <w:t>沭阳县宝驰汽车销售服务有限公司</w:t>
      </w:r>
    </w:p>
    <w:p>
      <w:pPr>
        <w:pStyle w:val="6"/>
        <w:spacing w:line="52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五、优秀组织奖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宿迁市城市建设投资（集团）有限公司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宿迁国际汽车城产业发展有限公司</w:t>
      </w:r>
    </w:p>
    <w:p>
      <w:pPr>
        <w:pStyle w:val="6"/>
        <w:spacing w:line="520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希望受表彰的单位、个人珍惜荣誉、爱岗敬业，不断学习新知识、掌握新技能、创造新业绩，大力弘扬劳模精神工匠精神，营造劳动光荣、创造伟大、技能宝贵的浓厚氛围。</w:t>
      </w:r>
    </w:p>
    <w:p>
      <w:pPr>
        <w:pStyle w:val="6"/>
        <w:spacing w:line="520" w:lineRule="exact"/>
        <w:ind w:firstLine="0" w:firstLineChars="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pStyle w:val="6"/>
        <w:spacing w:line="520" w:lineRule="exact"/>
        <w:ind w:firstLine="0" w:firstLineChars="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方正仿宋_GBK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宿迁市人力资源和社会保障局       宿迁市商务局</w:t>
      </w:r>
    </w:p>
    <w:p>
      <w:pPr>
        <w:spacing w:line="520" w:lineRule="exact"/>
        <w:ind w:firstLine="640" w:firstLineChars="200"/>
        <w:rPr>
          <w:rFonts w:ascii="Times New Roman" w:hAnsi="方正仿宋_GBK" w:eastAsia="方正仿宋_GBK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方正仿宋_GBK" w:eastAsia="方正仿宋_GBK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方正仿宋_GBK" w:eastAsia="方正仿宋_GBK"/>
          <w:kern w:val="0"/>
          <w:sz w:val="32"/>
          <w:szCs w:val="32"/>
        </w:rPr>
      </w:pPr>
    </w:p>
    <w:p>
      <w:pPr>
        <w:spacing w:line="520" w:lineRule="exact"/>
        <w:ind w:firstLine="6080" w:firstLineChars="1900"/>
        <w:rPr>
          <w:rFonts w:ascii="Times New Roman" w:hAnsi="方正仿宋_GBK" w:eastAsia="方正仿宋_GBK"/>
          <w:kern w:val="0"/>
          <w:sz w:val="32"/>
          <w:szCs w:val="32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宿迁市总工会</w:t>
      </w:r>
    </w:p>
    <w:p>
      <w:pPr>
        <w:pStyle w:val="6"/>
        <w:spacing w:line="520" w:lineRule="exact"/>
        <w:ind w:firstLine="0" w:firstLineChars="0"/>
        <w:rPr>
          <w:rFonts w:hint="eastAsia" w:ascii="Times New Roman" w:hAnsi="方正仿宋_GBK" w:eastAsia="方正仿宋_GBK"/>
          <w:kern w:val="0"/>
          <w:sz w:val="32"/>
          <w:szCs w:val="32"/>
        </w:rPr>
      </w:pPr>
      <w:r>
        <w:rPr>
          <w:rFonts w:hint="eastAsia" w:ascii="Times New Roman" w:hAnsi="方正仿宋_GBK"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ascii="Times New Roman" w:hAnsi="方正仿宋_GBK" w:eastAsia="方正仿宋_GBK"/>
          <w:kern w:val="0"/>
          <w:sz w:val="32"/>
          <w:szCs w:val="32"/>
        </w:rPr>
        <w:t>2022年9月23日</w:t>
      </w:r>
    </w:p>
    <w:p>
      <w:pPr>
        <w:pStyle w:val="6"/>
        <w:spacing w:line="520" w:lineRule="exact"/>
        <w:ind w:firstLine="0" w:firstLineChars="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6"/>
        <w:spacing w:line="520" w:lineRule="exact"/>
        <w:ind w:firstLine="0" w:firstLineChars="0"/>
        <w:rPr>
          <w:rFonts w:ascii="Times New Roman" w:hAnsi="方正仿宋_GBK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（此件公开发布）</w:t>
      </w:r>
    </w:p>
    <w:sectPr>
      <w:footerReference r:id="rId4" w:type="default"/>
      <w:pgSz w:w="11906" w:h="16838"/>
      <w:pgMar w:top="1474" w:right="1418" w:bottom="1418" w:left="141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10"/>
    <w:semiHidden/>
    <w:unhideWhenUsed/>
    <w:uiPriority w:val="0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624</Characters>
  <Lines>5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2022-06-06T07:01:00Z</dcterms:created>
  <dc:creator>于新超</dc:creator>
  <cp:lastModifiedBy>Administrator</cp:lastModifiedBy>
  <cp:lastPrinted>2022-09-01T07:22:00Z</cp:lastPrinted>
  <dcterms:modified xsi:type="dcterms:W3CDTF">2022-09-23T03:01:16Z</dcterms:modified>
  <dc:title>宿迁市人力资源和社会保障局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